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2A" w:rsidRDefault="0017212A" w:rsidP="0017212A">
      <w:r w:rsidRPr="0017212A">
        <w:t xml:space="preserve">Твердотопливный котел длительного горения STROPUVA S20– модель изделия известного производителя, предназначенная для обогрева помещения, площадью до 200 кв.м. Котёл изготовлен в форме цилиндра, диаметром 557 мм. Несмотря на свою высоту - 2100 мм, он имеет хороший </w:t>
      </w:r>
      <w:proofErr w:type="gramStart"/>
      <w:r w:rsidRPr="0017212A">
        <w:t>эстетический вид</w:t>
      </w:r>
      <w:proofErr w:type="gramEnd"/>
      <w:r w:rsidRPr="0017212A">
        <w:t>, не выглядит громоздко и органично вписывается в котельную дома, квартиры или любого другого здания.</w:t>
      </w:r>
      <w:r w:rsidRPr="0017212A">
        <w:br/>
        <w:t>Работает на дровах или топливных брикетах.  Одноразовой загрузки топлива хватает на 31 час беспрерывного горения, что очень удобно при длительном отсутствии хозяев.  Очень экономичный. Узел подачи воздуха в топку потребляет всего 20 кВт электроэнергии. При этом коэффициент полезного действия котла составляет 85%. Также устройство может работать без потребления электроэнергии, используя естественную тягу.</w:t>
      </w:r>
      <w:r w:rsidRPr="0017212A">
        <w:br/>
        <w:t xml:space="preserve">Закладка топлива производится через проём, размером 230 </w:t>
      </w:r>
      <w:proofErr w:type="spellStart"/>
      <w:r w:rsidRPr="0017212A">
        <w:t>х</w:t>
      </w:r>
      <w:proofErr w:type="spellEnd"/>
      <w:r w:rsidRPr="0017212A">
        <w:t xml:space="preserve"> 215 мм. </w:t>
      </w:r>
      <w:proofErr w:type="spellStart"/>
      <w:r w:rsidRPr="0017212A">
        <w:t>Единоразово</w:t>
      </w:r>
      <w:proofErr w:type="spellEnd"/>
      <w:r w:rsidRPr="0017212A">
        <w:t> в топку можно загрузить 60, 12 кг дров или 262,08 дм³ брикетов. Для рационального использования места в котле, длина дров не должна превышать 45 см.</w:t>
      </w:r>
      <w:r w:rsidRPr="0017212A">
        <w:br/>
        <w:t>Котёл вмещает 45 л воды, которая нагревается до температуры 75</w:t>
      </w:r>
      <w:proofErr w:type="gramStart"/>
      <w:r w:rsidRPr="0017212A">
        <w:t xml:space="preserve"> ˚С</w:t>
      </w:r>
      <w:proofErr w:type="gramEnd"/>
      <w:r w:rsidRPr="0017212A">
        <w:t>  Если при нагревании давление в котле превышает 2 бар, срабатывает специальный клапан, нормализующий давление до нужного состояния. Максимальный поток нагреваемой воды составляет 0.5 м³/час.</w:t>
      </w:r>
      <w:r w:rsidRPr="0017212A">
        <w:br/>
        <w:t>Газы, которые образуются во время горения топлива, выводятся из котла через дымоход, диаметром 180 мм. Поперечное отверстие трубы имеет площадь 250 см². Этого достаточно для того, чтобы создавалась хорошая тяга, и дым вообще не попадал в помещение.</w:t>
      </w:r>
      <w:r w:rsidRPr="0017212A">
        <w:br/>
        <w:t>После каждого цикла работы, нужно очистить котёл от пепла. Для этого предусмотрена специальная дверца, расположенная внизу устройства.</w:t>
      </w:r>
      <w:r w:rsidRPr="0017212A">
        <w:br/>
        <w:t>Котел STROPUVA S20 очень прост в использовании, безопасен и удобен в эксплуатации. Обращение с ним не требует никаких специальных навыков.  Он может использоваться, как самостоятельно, так и в качестве вспомогательного или резервного вида отопления.</w:t>
      </w:r>
      <w:r w:rsidRPr="0017212A">
        <w:br/>
        <w:t>Заказ и доставка котла</w:t>
      </w:r>
      <w:proofErr w:type="gramStart"/>
      <w:r w:rsidRPr="0017212A">
        <w:br/>
        <w:t>З</w:t>
      </w:r>
      <w:proofErr w:type="gramEnd"/>
      <w:r w:rsidRPr="0017212A">
        <w:t>аказать котел STROPUVA S20, можно обратившись в наш головной офис в Санкт-Петербурге, или к ближайшему региональному представителю компании. Доставка товара производится в любую точку России. Сроки поставки зависят от расположения региона.</w:t>
      </w:r>
      <w:r>
        <w:t xml:space="preserve"> </w:t>
      </w:r>
      <w:r w:rsidRPr="0017212A">
        <w:t>Твердотопливный котел можно купить не только за наличный расчет, но и в рассрочку на очень выгодных условиях.</w:t>
      </w:r>
      <w:r w:rsidRPr="0017212A">
        <w:br/>
        <w:t>Монтаж котла</w:t>
      </w:r>
      <w:r w:rsidRPr="0017212A">
        <w:br/>
        <w:t>Высококвалифицированные специалисты «Байкал-сервис» оперативно и профессионально выполнят все работы по установке и обслуживанию твердотопливного котла длительного горения STROPUVA S20. Для того, чтобы исключить ошибки при его монтаже и добиться максимально хорошей работы, перед началом эксплуатации обязательно нужно провести </w:t>
      </w:r>
      <w:proofErr w:type="spellStart"/>
      <w:proofErr w:type="gramStart"/>
      <w:r w:rsidRPr="0017212A">
        <w:t>пуско</w:t>
      </w:r>
      <w:proofErr w:type="spellEnd"/>
      <w:r w:rsidRPr="0017212A">
        <w:t xml:space="preserve"> - наладку</w:t>
      </w:r>
      <w:proofErr w:type="gramEnd"/>
      <w:r w:rsidRPr="0017212A">
        <w:t> устройства. Настройка котла, с учётом индивидуальных особенностей помещения, сделает его работу более эффективной и существенно продлит срок службы.</w:t>
      </w:r>
      <w:r w:rsidRPr="0017212A">
        <w:br/>
        <w:t>Производитель уверен в качестве своего изделия, поэтому обеспечивает его гарантией на длительный срок: корпус - 5 лет, расходные материалы – 1 год.</w:t>
      </w:r>
      <w:r w:rsidRPr="0017212A">
        <w:br/>
        <w:t>Твердотопливный котел STROPUVA S20 – обеспечит Вам тепло, комфорт и уют.</w:t>
      </w:r>
    </w:p>
    <w:p w:rsidR="00627B1F" w:rsidRPr="0017212A" w:rsidRDefault="00627B1F" w:rsidP="0017212A"/>
    <w:p w:rsidR="0017212A" w:rsidRDefault="0017212A" w:rsidP="0017212A">
      <w:r>
        <w:rPr>
          <w:noProof/>
          <w:lang w:eastAsia="ru-RU"/>
        </w:rPr>
        <w:lastRenderedPageBreak/>
        <w:drawing>
          <wp:inline distT="0" distB="0" distL="0" distR="0">
            <wp:extent cx="6172200" cy="6172200"/>
            <wp:effectExtent l="19050" t="0" r="0" b="0"/>
            <wp:docPr id="1" name="Рисунок 1" descr="http://jeelex.spb.ru/image/cache/data/stropuva/stropuva_color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elex.spb.ru/image/cache/data/stropuva/stropuva_color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2A" w:rsidRPr="0017212A" w:rsidRDefault="0017212A" w:rsidP="0017212A"/>
    <w:p w:rsidR="0017212A" w:rsidRDefault="0017212A" w:rsidP="0017212A"/>
    <w:p w:rsidR="000147D3" w:rsidRPr="0017212A" w:rsidRDefault="0017212A" w:rsidP="0017212A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803900" cy="4352925"/>
            <wp:effectExtent l="19050" t="0" r="6350" b="0"/>
            <wp:docPr id="4" name="Рисунок 4" descr="C:\Users\пользователь\Desktop\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7D3" w:rsidRPr="0017212A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2A"/>
    <w:rsid w:val="000147D3"/>
    <w:rsid w:val="0017212A"/>
    <w:rsid w:val="0027186B"/>
    <w:rsid w:val="00351593"/>
    <w:rsid w:val="00627B1F"/>
    <w:rsid w:val="00E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212A"/>
  </w:style>
  <w:style w:type="character" w:customStyle="1" w:styleId="wo">
    <w:name w:val="wo"/>
    <w:basedOn w:val="a0"/>
    <w:rsid w:val="0017212A"/>
  </w:style>
  <w:style w:type="paragraph" w:styleId="a3">
    <w:name w:val="Balloon Text"/>
    <w:basedOn w:val="a"/>
    <w:link w:val="a4"/>
    <w:uiPriority w:val="99"/>
    <w:semiHidden/>
    <w:unhideWhenUsed/>
    <w:rsid w:val="0017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2016-04-05T23:02:00Z</dcterms:created>
  <dcterms:modified xsi:type="dcterms:W3CDTF">2016-05-11T19:26:00Z</dcterms:modified>
</cp:coreProperties>
</file>